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21C9" w14:textId="77777777" w:rsidR="003B4FC2" w:rsidRPr="007F7EAD" w:rsidRDefault="003B2016" w:rsidP="007F7EAD">
      <w:pPr>
        <w:spacing w:after="0" w:line="240" w:lineRule="auto"/>
        <w:jc w:val="center"/>
        <w:rPr>
          <w:sz w:val="32"/>
          <w:szCs w:val="32"/>
        </w:rPr>
      </w:pPr>
      <w:r w:rsidRPr="007F7EAD">
        <w:rPr>
          <w:sz w:val="32"/>
          <w:szCs w:val="32"/>
        </w:rPr>
        <w:t>Factual Corrections</w:t>
      </w:r>
    </w:p>
    <w:p w14:paraId="05E21555" w14:textId="77777777" w:rsidR="007F7EAD" w:rsidRPr="007F7EAD" w:rsidRDefault="007F7EAD" w:rsidP="007F7EAD">
      <w:pPr>
        <w:spacing w:after="0" w:line="240" w:lineRule="auto"/>
        <w:jc w:val="center"/>
      </w:pPr>
      <w:r w:rsidRPr="007F7EAD">
        <w:rPr>
          <w:highlight w:val="yellow"/>
        </w:rPr>
        <w:t>Fill in university name</w:t>
      </w:r>
    </w:p>
    <w:p w14:paraId="4D59145A" w14:textId="77777777" w:rsidR="003B2016" w:rsidRPr="003B2016" w:rsidRDefault="003B2016" w:rsidP="003B2016"/>
    <w:p w14:paraId="6D6E9C8E" w14:textId="52CD6B24" w:rsidR="003C5A53" w:rsidRDefault="00000000" w:rsidP="007F7EAD">
      <w:pPr>
        <w:spacing w:after="0" w:line="240" w:lineRule="auto"/>
        <w:jc w:val="both"/>
      </w:pPr>
      <w:hyperlink r:id="rId4" w:history="1">
        <w:r w:rsidR="003C5A53" w:rsidRPr="003C5A53">
          <w:rPr>
            <w:rStyle w:val="Hyperlink"/>
          </w:rPr>
          <w:t>CEPH’s Accreditation Procedures</w:t>
        </w:r>
      </w:hyperlink>
      <w:r w:rsidR="003C5A53">
        <w:t xml:space="preserve"> allow for the correction of any factual errors in the team’s draft accreditation report. </w:t>
      </w:r>
      <w:r w:rsidR="007F7EAD">
        <w:t xml:space="preserve">Factual corrections include incorrect names, numbers, etc. Please check the agenda as well as the report text. </w:t>
      </w:r>
    </w:p>
    <w:p w14:paraId="4778E7F3" w14:textId="77777777" w:rsidR="007F7EAD" w:rsidRDefault="007F7EAD" w:rsidP="007F7EAD">
      <w:pPr>
        <w:spacing w:after="0" w:line="240" w:lineRule="auto"/>
        <w:jc w:val="both"/>
      </w:pPr>
    </w:p>
    <w:p w14:paraId="04673291" w14:textId="77777777" w:rsidR="003B2016" w:rsidRDefault="007F7EAD" w:rsidP="007F7EAD">
      <w:pPr>
        <w:spacing w:after="0" w:line="240" w:lineRule="auto"/>
        <w:jc w:val="both"/>
      </w:pPr>
      <w:r w:rsidRPr="007F7EAD">
        <w:rPr>
          <w:b/>
          <w:i/>
        </w:rPr>
        <w:t>U</w:t>
      </w:r>
      <w:r w:rsidR="003B2016" w:rsidRPr="007F7EAD">
        <w:rPr>
          <w:b/>
          <w:i/>
        </w:rPr>
        <w:t>se this form to submit factual corrections</w:t>
      </w:r>
      <w:r w:rsidRPr="007F7EAD">
        <w:rPr>
          <w:b/>
          <w:i/>
        </w:rPr>
        <w:t xml:space="preserve"> only</w:t>
      </w:r>
      <w:r w:rsidR="003B2016">
        <w:t xml:space="preserve">. </w:t>
      </w:r>
      <w:r w:rsidRPr="007F7EAD">
        <w:rPr>
          <w:b/>
        </w:rPr>
        <w:t xml:space="preserve">Do not submit any substantive </w:t>
      </w:r>
      <w:r w:rsidR="00444BFE">
        <w:rPr>
          <w:b/>
        </w:rPr>
        <w:t>comments</w:t>
      </w:r>
      <w:r w:rsidRPr="007F7EAD">
        <w:rPr>
          <w:b/>
        </w:rPr>
        <w:t xml:space="preserve"> in this form. </w:t>
      </w:r>
      <w:r w:rsidRPr="007F7EAD">
        <w:t xml:space="preserve">All substantive </w:t>
      </w:r>
      <w:r w:rsidR="00413A00">
        <w:t xml:space="preserve">comments, </w:t>
      </w:r>
      <w:r w:rsidR="00444BFE">
        <w:t xml:space="preserve">including </w:t>
      </w:r>
      <w:r w:rsidR="00413A00">
        <w:t xml:space="preserve">differing interpretations, </w:t>
      </w:r>
      <w:r w:rsidR="00444BFE">
        <w:t>additional</w:t>
      </w:r>
      <w:r w:rsidR="00413A00">
        <w:t xml:space="preserve"> information</w:t>
      </w:r>
      <w:r w:rsidR="00444BFE">
        <w:t>,</w:t>
      </w:r>
      <w:r w:rsidR="00413A00">
        <w:t xml:space="preserve"> updates since the site visit</w:t>
      </w:r>
      <w:r w:rsidR="00444BFE">
        <w:t>, etc.</w:t>
      </w:r>
      <w:r w:rsidRPr="007F7EAD">
        <w:t xml:space="preserve"> should be recorded in the </w:t>
      </w:r>
      <w:r w:rsidR="00444BFE">
        <w:t>box</w:t>
      </w:r>
      <w:r w:rsidRPr="007F7EAD">
        <w:t xml:space="preserve"> titled “School/Program Response” in the draft report.</w:t>
      </w:r>
    </w:p>
    <w:tbl>
      <w:tblPr>
        <w:tblStyle w:val="TableGrid"/>
        <w:tblpPr w:leftFromText="180" w:rightFromText="180" w:vertAnchor="text" w:horzAnchor="margin" w:tblpXSpec="center" w:tblpY="1000"/>
        <w:tblW w:w="11605" w:type="dxa"/>
        <w:tblLook w:val="04A0" w:firstRow="1" w:lastRow="0" w:firstColumn="1" w:lastColumn="0" w:noHBand="0" w:noVBand="1"/>
      </w:tblPr>
      <w:tblGrid>
        <w:gridCol w:w="805"/>
        <w:gridCol w:w="1403"/>
        <w:gridCol w:w="853"/>
        <w:gridCol w:w="6294"/>
        <w:gridCol w:w="2250"/>
      </w:tblGrid>
      <w:tr w:rsidR="00FA1625" w14:paraId="707F8947" w14:textId="77777777" w:rsidTr="00FA1625">
        <w:trPr>
          <w:trHeight w:val="675"/>
        </w:trPr>
        <w:tc>
          <w:tcPr>
            <w:tcW w:w="805" w:type="dxa"/>
            <w:shd w:val="clear" w:color="auto" w:fill="E7E6E6" w:themeFill="background2"/>
          </w:tcPr>
          <w:p w14:paraId="060B9DA0" w14:textId="77777777" w:rsidR="00FA1625" w:rsidRDefault="00FA1625" w:rsidP="007F7EAD">
            <w:pPr>
              <w:jc w:val="both"/>
            </w:pPr>
            <w:r>
              <w:t>Page #</w:t>
            </w:r>
          </w:p>
        </w:tc>
        <w:tc>
          <w:tcPr>
            <w:tcW w:w="1403" w:type="dxa"/>
            <w:shd w:val="clear" w:color="auto" w:fill="E7E6E6" w:themeFill="background2"/>
          </w:tcPr>
          <w:p w14:paraId="06AAB867" w14:textId="77777777" w:rsidR="00FA1625" w:rsidRDefault="00FA1625" w:rsidP="007F7EAD">
            <w:pPr>
              <w:jc w:val="both"/>
            </w:pPr>
            <w:r>
              <w:t>Paragraph #</w:t>
            </w:r>
          </w:p>
        </w:tc>
        <w:tc>
          <w:tcPr>
            <w:tcW w:w="853" w:type="dxa"/>
            <w:shd w:val="clear" w:color="auto" w:fill="E7E6E6" w:themeFill="background2"/>
          </w:tcPr>
          <w:p w14:paraId="5E710083" w14:textId="77777777" w:rsidR="00FA1625" w:rsidRDefault="00FA1625" w:rsidP="007F7EAD">
            <w:pPr>
              <w:jc w:val="both"/>
            </w:pPr>
            <w:r>
              <w:t>Line #</w:t>
            </w:r>
          </w:p>
        </w:tc>
        <w:tc>
          <w:tcPr>
            <w:tcW w:w="6294" w:type="dxa"/>
            <w:shd w:val="clear" w:color="auto" w:fill="E7E6E6" w:themeFill="background2"/>
          </w:tcPr>
          <w:p w14:paraId="302D8B2A" w14:textId="77777777" w:rsidR="00FA1625" w:rsidRDefault="00FA1625" w:rsidP="00FA1625">
            <w:pPr>
              <w:jc w:val="center"/>
            </w:pPr>
            <w:r>
              <w:t>Correction</w:t>
            </w:r>
          </w:p>
        </w:tc>
        <w:tc>
          <w:tcPr>
            <w:tcW w:w="2250" w:type="dxa"/>
            <w:shd w:val="clear" w:color="auto" w:fill="E7E6E6" w:themeFill="background2"/>
          </w:tcPr>
          <w:p w14:paraId="5E40A179" w14:textId="77777777" w:rsidR="00FA1625" w:rsidRDefault="00FA1625" w:rsidP="00FA1625">
            <w:pPr>
              <w:jc w:val="center"/>
            </w:pPr>
            <w:r>
              <w:t>CEPH Staff Notes</w:t>
            </w:r>
          </w:p>
        </w:tc>
      </w:tr>
      <w:tr w:rsidR="00FA1625" w14:paraId="5F7E64E2" w14:textId="77777777" w:rsidTr="00FA1625">
        <w:trPr>
          <w:trHeight w:val="675"/>
        </w:trPr>
        <w:tc>
          <w:tcPr>
            <w:tcW w:w="805" w:type="dxa"/>
          </w:tcPr>
          <w:p w14:paraId="67C25F54" w14:textId="77777777" w:rsidR="00FA1625" w:rsidRPr="00961470" w:rsidRDefault="00FA1625" w:rsidP="007F7EAD">
            <w:pPr>
              <w:jc w:val="both"/>
              <w:rPr>
                <w:i/>
                <w:highlight w:val="yellow"/>
              </w:rPr>
            </w:pPr>
            <w:r w:rsidRPr="00961470">
              <w:rPr>
                <w:i/>
                <w:highlight w:val="yellow"/>
              </w:rPr>
              <w:t>2</w:t>
            </w:r>
          </w:p>
        </w:tc>
        <w:tc>
          <w:tcPr>
            <w:tcW w:w="1403" w:type="dxa"/>
          </w:tcPr>
          <w:p w14:paraId="26D00125" w14:textId="77777777" w:rsidR="00FA1625" w:rsidRPr="00961470" w:rsidRDefault="00FA1625" w:rsidP="007F7EAD">
            <w:pPr>
              <w:jc w:val="both"/>
              <w:rPr>
                <w:i/>
                <w:highlight w:val="yellow"/>
              </w:rPr>
            </w:pPr>
            <w:r w:rsidRPr="00961470">
              <w:rPr>
                <w:i/>
                <w:highlight w:val="yellow"/>
              </w:rPr>
              <w:t>2</w:t>
            </w:r>
          </w:p>
        </w:tc>
        <w:tc>
          <w:tcPr>
            <w:tcW w:w="853" w:type="dxa"/>
          </w:tcPr>
          <w:p w14:paraId="14C8A3F0" w14:textId="77777777" w:rsidR="00FA1625" w:rsidRPr="00961470" w:rsidRDefault="00FA1625" w:rsidP="007F7EAD">
            <w:pPr>
              <w:jc w:val="both"/>
              <w:rPr>
                <w:i/>
                <w:highlight w:val="yellow"/>
              </w:rPr>
            </w:pPr>
            <w:r w:rsidRPr="00961470">
              <w:rPr>
                <w:i/>
                <w:highlight w:val="yellow"/>
              </w:rPr>
              <w:t>12</w:t>
            </w:r>
          </w:p>
        </w:tc>
        <w:tc>
          <w:tcPr>
            <w:tcW w:w="6294" w:type="dxa"/>
          </w:tcPr>
          <w:p w14:paraId="7045EA34" w14:textId="77777777" w:rsidR="00FA1625" w:rsidRPr="00961470" w:rsidRDefault="00FA1625" w:rsidP="00961470">
            <w:pPr>
              <w:jc w:val="both"/>
              <w:rPr>
                <w:i/>
                <w:highlight w:val="yellow"/>
              </w:rPr>
            </w:pPr>
            <w:r w:rsidRPr="00961470">
              <w:rPr>
                <w:i/>
                <w:highlight w:val="yellow"/>
              </w:rPr>
              <w:t>Change “public health program” to “</w:t>
            </w:r>
            <w:r>
              <w:rPr>
                <w:i/>
                <w:highlight w:val="yellow"/>
              </w:rPr>
              <w:t>health promotion program</w:t>
            </w:r>
            <w:r w:rsidRPr="00961470">
              <w:rPr>
                <w:i/>
                <w:highlight w:val="yellow"/>
              </w:rPr>
              <w:t>”</w:t>
            </w:r>
          </w:p>
        </w:tc>
        <w:tc>
          <w:tcPr>
            <w:tcW w:w="2250" w:type="dxa"/>
          </w:tcPr>
          <w:p w14:paraId="4536B9B0" w14:textId="77777777" w:rsidR="00FA1625" w:rsidRPr="00961470" w:rsidRDefault="00FA1625" w:rsidP="00961470">
            <w:pPr>
              <w:jc w:val="both"/>
              <w:rPr>
                <w:i/>
                <w:highlight w:val="yellow"/>
              </w:rPr>
            </w:pPr>
          </w:p>
        </w:tc>
      </w:tr>
      <w:tr w:rsidR="00FA1625" w14:paraId="63DD7570" w14:textId="77777777" w:rsidTr="00FA1625">
        <w:trPr>
          <w:trHeight w:val="675"/>
        </w:trPr>
        <w:tc>
          <w:tcPr>
            <w:tcW w:w="805" w:type="dxa"/>
          </w:tcPr>
          <w:p w14:paraId="0EF12B0A" w14:textId="77777777" w:rsidR="00FA1625" w:rsidRPr="00961470" w:rsidRDefault="00FA1625" w:rsidP="007F7EAD">
            <w:pPr>
              <w:jc w:val="both"/>
              <w:rPr>
                <w:i/>
                <w:highlight w:val="yellow"/>
              </w:rPr>
            </w:pPr>
            <w:r w:rsidRPr="00961470">
              <w:rPr>
                <w:i/>
                <w:highlight w:val="yellow"/>
              </w:rPr>
              <w:t>6</w:t>
            </w:r>
          </w:p>
        </w:tc>
        <w:tc>
          <w:tcPr>
            <w:tcW w:w="1403" w:type="dxa"/>
          </w:tcPr>
          <w:p w14:paraId="550CD88D" w14:textId="77777777" w:rsidR="00FA1625" w:rsidRPr="00961470" w:rsidRDefault="00FA1625" w:rsidP="007F7EAD">
            <w:pPr>
              <w:jc w:val="both"/>
              <w:rPr>
                <w:i/>
                <w:highlight w:val="yellow"/>
              </w:rPr>
            </w:pPr>
            <w:r w:rsidRPr="00961470">
              <w:rPr>
                <w:i/>
                <w:highlight w:val="yellow"/>
              </w:rPr>
              <w:t>2</w:t>
            </w:r>
          </w:p>
        </w:tc>
        <w:tc>
          <w:tcPr>
            <w:tcW w:w="853" w:type="dxa"/>
          </w:tcPr>
          <w:p w14:paraId="68DC82B8" w14:textId="77777777" w:rsidR="00FA1625" w:rsidRPr="00961470" w:rsidRDefault="00FA1625" w:rsidP="007F7EAD">
            <w:pPr>
              <w:jc w:val="both"/>
              <w:rPr>
                <w:i/>
                <w:highlight w:val="yellow"/>
              </w:rPr>
            </w:pPr>
            <w:r w:rsidRPr="00961470">
              <w:rPr>
                <w:i/>
                <w:highlight w:val="yellow"/>
              </w:rPr>
              <w:t>14</w:t>
            </w:r>
          </w:p>
        </w:tc>
        <w:tc>
          <w:tcPr>
            <w:tcW w:w="6294" w:type="dxa"/>
          </w:tcPr>
          <w:p w14:paraId="6E8FC374" w14:textId="77777777" w:rsidR="00FA1625" w:rsidRPr="00961470" w:rsidRDefault="00FA1625" w:rsidP="007F7EAD">
            <w:pPr>
              <w:jc w:val="both"/>
              <w:rPr>
                <w:i/>
                <w:highlight w:val="yellow"/>
              </w:rPr>
            </w:pPr>
            <w:r w:rsidRPr="00961470">
              <w:rPr>
                <w:i/>
                <w:highlight w:val="yellow"/>
              </w:rPr>
              <w:t>Change “program coordinator” to “program manager”</w:t>
            </w:r>
          </w:p>
        </w:tc>
        <w:tc>
          <w:tcPr>
            <w:tcW w:w="2250" w:type="dxa"/>
          </w:tcPr>
          <w:p w14:paraId="1C4A2796" w14:textId="77777777" w:rsidR="00FA1625" w:rsidRPr="00961470" w:rsidRDefault="00FA1625" w:rsidP="007F7EAD">
            <w:pPr>
              <w:jc w:val="both"/>
              <w:rPr>
                <w:i/>
                <w:highlight w:val="yellow"/>
              </w:rPr>
            </w:pPr>
          </w:p>
        </w:tc>
      </w:tr>
      <w:tr w:rsidR="00FA1625" w14:paraId="505F7328" w14:textId="77777777" w:rsidTr="00FA1625">
        <w:trPr>
          <w:trHeight w:val="650"/>
        </w:trPr>
        <w:tc>
          <w:tcPr>
            <w:tcW w:w="805" w:type="dxa"/>
          </w:tcPr>
          <w:p w14:paraId="41EF429F" w14:textId="77777777" w:rsidR="00FA1625" w:rsidRDefault="00FA1625" w:rsidP="007F7EAD">
            <w:pPr>
              <w:jc w:val="both"/>
            </w:pPr>
          </w:p>
        </w:tc>
        <w:tc>
          <w:tcPr>
            <w:tcW w:w="1403" w:type="dxa"/>
          </w:tcPr>
          <w:p w14:paraId="12DBAE0C" w14:textId="77777777" w:rsidR="00FA1625" w:rsidRDefault="00FA1625" w:rsidP="007F7EAD">
            <w:pPr>
              <w:jc w:val="both"/>
            </w:pPr>
          </w:p>
        </w:tc>
        <w:tc>
          <w:tcPr>
            <w:tcW w:w="853" w:type="dxa"/>
          </w:tcPr>
          <w:p w14:paraId="10B0C580" w14:textId="77777777" w:rsidR="00FA1625" w:rsidRDefault="00FA1625" w:rsidP="007F7EAD">
            <w:pPr>
              <w:jc w:val="both"/>
            </w:pPr>
          </w:p>
        </w:tc>
        <w:tc>
          <w:tcPr>
            <w:tcW w:w="6294" w:type="dxa"/>
          </w:tcPr>
          <w:p w14:paraId="68956962" w14:textId="77777777" w:rsidR="00FA1625" w:rsidRDefault="00FA1625" w:rsidP="007F7EAD">
            <w:pPr>
              <w:jc w:val="both"/>
            </w:pPr>
          </w:p>
        </w:tc>
        <w:tc>
          <w:tcPr>
            <w:tcW w:w="2250" w:type="dxa"/>
          </w:tcPr>
          <w:p w14:paraId="46F8C30C" w14:textId="77777777" w:rsidR="00FA1625" w:rsidRDefault="00FA1625" w:rsidP="007F7EAD">
            <w:pPr>
              <w:jc w:val="both"/>
            </w:pPr>
          </w:p>
        </w:tc>
      </w:tr>
      <w:tr w:rsidR="00FA1625" w14:paraId="60CE6DBB" w14:textId="77777777" w:rsidTr="00FA1625">
        <w:trPr>
          <w:trHeight w:val="675"/>
        </w:trPr>
        <w:tc>
          <w:tcPr>
            <w:tcW w:w="805" w:type="dxa"/>
          </w:tcPr>
          <w:p w14:paraId="78D1B087" w14:textId="77777777" w:rsidR="00FA1625" w:rsidRDefault="00FA1625" w:rsidP="007F7EAD">
            <w:pPr>
              <w:jc w:val="both"/>
            </w:pPr>
          </w:p>
        </w:tc>
        <w:tc>
          <w:tcPr>
            <w:tcW w:w="1403" w:type="dxa"/>
          </w:tcPr>
          <w:p w14:paraId="1F6E1392" w14:textId="77777777" w:rsidR="00FA1625" w:rsidRDefault="00FA1625" w:rsidP="007F7EAD">
            <w:pPr>
              <w:jc w:val="both"/>
            </w:pPr>
          </w:p>
        </w:tc>
        <w:tc>
          <w:tcPr>
            <w:tcW w:w="853" w:type="dxa"/>
          </w:tcPr>
          <w:p w14:paraId="5CF18A80" w14:textId="77777777" w:rsidR="00FA1625" w:rsidRDefault="00FA1625" w:rsidP="007F7EAD">
            <w:pPr>
              <w:jc w:val="both"/>
            </w:pPr>
          </w:p>
        </w:tc>
        <w:tc>
          <w:tcPr>
            <w:tcW w:w="6294" w:type="dxa"/>
          </w:tcPr>
          <w:p w14:paraId="395B2EC3" w14:textId="77777777" w:rsidR="00FA1625" w:rsidRDefault="00FA1625" w:rsidP="007F7EAD">
            <w:pPr>
              <w:jc w:val="both"/>
            </w:pPr>
          </w:p>
        </w:tc>
        <w:tc>
          <w:tcPr>
            <w:tcW w:w="2250" w:type="dxa"/>
          </w:tcPr>
          <w:p w14:paraId="7A1DB5A5" w14:textId="77777777" w:rsidR="00FA1625" w:rsidRDefault="00FA1625" w:rsidP="007F7EAD">
            <w:pPr>
              <w:jc w:val="both"/>
            </w:pPr>
          </w:p>
        </w:tc>
      </w:tr>
      <w:tr w:rsidR="00FA1625" w14:paraId="4AC1C336" w14:textId="77777777" w:rsidTr="00FA1625">
        <w:trPr>
          <w:trHeight w:val="675"/>
        </w:trPr>
        <w:tc>
          <w:tcPr>
            <w:tcW w:w="805" w:type="dxa"/>
          </w:tcPr>
          <w:p w14:paraId="6A548343" w14:textId="77777777" w:rsidR="00FA1625" w:rsidRDefault="00FA1625" w:rsidP="007F7EAD">
            <w:pPr>
              <w:jc w:val="both"/>
            </w:pPr>
          </w:p>
        </w:tc>
        <w:tc>
          <w:tcPr>
            <w:tcW w:w="1403" w:type="dxa"/>
          </w:tcPr>
          <w:p w14:paraId="473C837F" w14:textId="77777777" w:rsidR="00FA1625" w:rsidRDefault="00FA1625" w:rsidP="007F7EAD">
            <w:pPr>
              <w:jc w:val="both"/>
            </w:pPr>
          </w:p>
        </w:tc>
        <w:tc>
          <w:tcPr>
            <w:tcW w:w="853" w:type="dxa"/>
          </w:tcPr>
          <w:p w14:paraId="778D7706" w14:textId="77777777" w:rsidR="00FA1625" w:rsidRDefault="00FA1625" w:rsidP="007F7EAD">
            <w:pPr>
              <w:jc w:val="both"/>
            </w:pPr>
          </w:p>
        </w:tc>
        <w:tc>
          <w:tcPr>
            <w:tcW w:w="6294" w:type="dxa"/>
          </w:tcPr>
          <w:p w14:paraId="091C23DC" w14:textId="77777777" w:rsidR="00FA1625" w:rsidRDefault="00FA1625" w:rsidP="007F7EAD">
            <w:pPr>
              <w:jc w:val="both"/>
            </w:pPr>
          </w:p>
        </w:tc>
        <w:tc>
          <w:tcPr>
            <w:tcW w:w="2250" w:type="dxa"/>
          </w:tcPr>
          <w:p w14:paraId="17985A02" w14:textId="77777777" w:rsidR="00FA1625" w:rsidRDefault="00FA1625" w:rsidP="007F7EAD">
            <w:pPr>
              <w:jc w:val="both"/>
            </w:pPr>
          </w:p>
        </w:tc>
      </w:tr>
      <w:tr w:rsidR="00FA1625" w14:paraId="01F21264" w14:textId="77777777" w:rsidTr="00FA1625">
        <w:trPr>
          <w:trHeight w:val="675"/>
        </w:trPr>
        <w:tc>
          <w:tcPr>
            <w:tcW w:w="805" w:type="dxa"/>
          </w:tcPr>
          <w:p w14:paraId="066AC936" w14:textId="77777777" w:rsidR="00FA1625" w:rsidRDefault="00FA1625" w:rsidP="007F7EAD">
            <w:pPr>
              <w:jc w:val="both"/>
            </w:pPr>
          </w:p>
        </w:tc>
        <w:tc>
          <w:tcPr>
            <w:tcW w:w="1403" w:type="dxa"/>
          </w:tcPr>
          <w:p w14:paraId="49B5C0E2" w14:textId="77777777" w:rsidR="00FA1625" w:rsidRDefault="00FA1625" w:rsidP="007F7EAD">
            <w:pPr>
              <w:jc w:val="both"/>
            </w:pPr>
          </w:p>
        </w:tc>
        <w:tc>
          <w:tcPr>
            <w:tcW w:w="853" w:type="dxa"/>
          </w:tcPr>
          <w:p w14:paraId="5CB574A4" w14:textId="77777777" w:rsidR="00FA1625" w:rsidRDefault="00FA1625" w:rsidP="007F7EAD">
            <w:pPr>
              <w:jc w:val="both"/>
            </w:pPr>
          </w:p>
        </w:tc>
        <w:tc>
          <w:tcPr>
            <w:tcW w:w="6294" w:type="dxa"/>
          </w:tcPr>
          <w:p w14:paraId="3848AFEA" w14:textId="77777777" w:rsidR="00FA1625" w:rsidRDefault="00FA1625" w:rsidP="007F7EAD">
            <w:pPr>
              <w:jc w:val="both"/>
            </w:pPr>
          </w:p>
        </w:tc>
        <w:tc>
          <w:tcPr>
            <w:tcW w:w="2250" w:type="dxa"/>
          </w:tcPr>
          <w:p w14:paraId="579172E8" w14:textId="77777777" w:rsidR="00FA1625" w:rsidRDefault="00FA1625" w:rsidP="007F7EAD">
            <w:pPr>
              <w:jc w:val="both"/>
            </w:pPr>
          </w:p>
        </w:tc>
      </w:tr>
      <w:tr w:rsidR="00FA1625" w14:paraId="41C906AF" w14:textId="77777777" w:rsidTr="00FA1625">
        <w:trPr>
          <w:trHeight w:val="675"/>
        </w:trPr>
        <w:tc>
          <w:tcPr>
            <w:tcW w:w="805" w:type="dxa"/>
          </w:tcPr>
          <w:p w14:paraId="3EB82D37" w14:textId="77777777" w:rsidR="00FA1625" w:rsidRDefault="00FA1625" w:rsidP="007F7EAD">
            <w:pPr>
              <w:jc w:val="both"/>
            </w:pPr>
          </w:p>
        </w:tc>
        <w:tc>
          <w:tcPr>
            <w:tcW w:w="1403" w:type="dxa"/>
          </w:tcPr>
          <w:p w14:paraId="3AAB7B3D" w14:textId="77777777" w:rsidR="00FA1625" w:rsidRDefault="00FA1625" w:rsidP="007F7EAD">
            <w:pPr>
              <w:jc w:val="both"/>
            </w:pPr>
          </w:p>
        </w:tc>
        <w:tc>
          <w:tcPr>
            <w:tcW w:w="853" w:type="dxa"/>
          </w:tcPr>
          <w:p w14:paraId="5FA39EFC" w14:textId="77777777" w:rsidR="00FA1625" w:rsidRDefault="00FA1625" w:rsidP="007F7EAD">
            <w:pPr>
              <w:jc w:val="both"/>
            </w:pPr>
          </w:p>
        </w:tc>
        <w:tc>
          <w:tcPr>
            <w:tcW w:w="6294" w:type="dxa"/>
          </w:tcPr>
          <w:p w14:paraId="231722DC" w14:textId="77777777" w:rsidR="00FA1625" w:rsidRDefault="00FA1625" w:rsidP="007F7EAD">
            <w:pPr>
              <w:jc w:val="both"/>
            </w:pPr>
          </w:p>
        </w:tc>
        <w:tc>
          <w:tcPr>
            <w:tcW w:w="2250" w:type="dxa"/>
          </w:tcPr>
          <w:p w14:paraId="49A10852" w14:textId="77777777" w:rsidR="00FA1625" w:rsidRDefault="00FA1625" w:rsidP="007F7EAD">
            <w:pPr>
              <w:jc w:val="both"/>
            </w:pPr>
          </w:p>
        </w:tc>
      </w:tr>
    </w:tbl>
    <w:p w14:paraId="581239B2" w14:textId="77777777" w:rsidR="003B2016" w:rsidRDefault="003B2016" w:rsidP="00961470">
      <w:pPr>
        <w:spacing w:after="0" w:line="240" w:lineRule="auto"/>
        <w:jc w:val="both"/>
      </w:pPr>
    </w:p>
    <w:p w14:paraId="4E3C3E80" w14:textId="77777777" w:rsidR="00444BFE" w:rsidRDefault="00961FA1" w:rsidP="00961470">
      <w:pPr>
        <w:spacing w:after="0" w:line="240" w:lineRule="auto"/>
        <w:jc w:val="both"/>
        <w:rPr>
          <w:b/>
          <w:sz w:val="20"/>
          <w:szCs w:val="20"/>
        </w:rPr>
      </w:pPr>
      <w:r w:rsidRPr="001E05A8">
        <w:rPr>
          <w:b/>
          <w:sz w:val="20"/>
          <w:szCs w:val="20"/>
        </w:rPr>
        <w:t xml:space="preserve">When you have entered all corrections, save as an MS Word document &amp; email to </w:t>
      </w:r>
      <w:hyperlink r:id="rId5" w:history="1">
        <w:r w:rsidRPr="001E05A8">
          <w:rPr>
            <w:rStyle w:val="Hyperlink"/>
            <w:b/>
            <w:sz w:val="20"/>
            <w:szCs w:val="20"/>
          </w:rPr>
          <w:t>submissions@ceph.org</w:t>
        </w:r>
      </w:hyperlink>
      <w:r w:rsidRPr="001E05A8">
        <w:rPr>
          <w:b/>
          <w:sz w:val="20"/>
          <w:szCs w:val="20"/>
        </w:rPr>
        <w:t xml:space="preserve">. </w:t>
      </w:r>
    </w:p>
    <w:p w14:paraId="7836905C" w14:textId="77777777" w:rsidR="00961FA1" w:rsidRPr="001E05A8" w:rsidRDefault="00444BFE" w:rsidP="00961470">
      <w:pPr>
        <w:spacing w:after="0" w:line="240" w:lineRule="auto"/>
        <w:jc w:val="both"/>
        <w:rPr>
          <w:b/>
          <w:sz w:val="20"/>
          <w:szCs w:val="20"/>
        </w:rPr>
      </w:pPr>
      <w:r w:rsidRPr="00444BFE">
        <w:rPr>
          <w:i/>
          <w:sz w:val="20"/>
          <w:szCs w:val="20"/>
        </w:rPr>
        <w:t>Do not send in PDF format.</w:t>
      </w:r>
    </w:p>
    <w:sectPr w:rsidR="00961FA1" w:rsidRPr="001E0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016"/>
    <w:rsid w:val="00127B4F"/>
    <w:rsid w:val="001E05A8"/>
    <w:rsid w:val="003B2016"/>
    <w:rsid w:val="003C5A53"/>
    <w:rsid w:val="00413A00"/>
    <w:rsid w:val="004324C3"/>
    <w:rsid w:val="00444BFE"/>
    <w:rsid w:val="00776417"/>
    <w:rsid w:val="007F71F4"/>
    <w:rsid w:val="007F7EAD"/>
    <w:rsid w:val="00961470"/>
    <w:rsid w:val="00961FA1"/>
    <w:rsid w:val="00A74D8C"/>
    <w:rsid w:val="00BA1653"/>
    <w:rsid w:val="00FA1625"/>
    <w:rsid w:val="00F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B54F"/>
  <w15:chartTrackingRefBased/>
  <w15:docId w15:val="{40595661-DF3B-4B7D-B162-B91C2138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20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20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B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5A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bmissions@ceph.org" TargetMode="External"/><Relationship Id="rId4" Type="http://schemas.openxmlformats.org/officeDocument/2006/relationships/hyperlink" Target="https://ceph.org/documents/1/Procedu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Luzzi</dc:creator>
  <cp:keywords/>
  <dc:description/>
  <cp:lastModifiedBy>Kristen Varol</cp:lastModifiedBy>
  <cp:revision>10</cp:revision>
  <dcterms:created xsi:type="dcterms:W3CDTF">2018-08-09T16:50:00Z</dcterms:created>
  <dcterms:modified xsi:type="dcterms:W3CDTF">2022-12-08T18:55:00Z</dcterms:modified>
</cp:coreProperties>
</file>